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F" w:rsidRDefault="005A4C1C">
      <w:pPr>
        <w:sectPr w:rsidR="00CB54D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C0BFE" wp14:editId="0F54C992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66900" cy="2049780"/>
                <wp:effectExtent l="0" t="0" r="0" b="762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49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4BACC6" w:themeColor="accent5"/>
                              </w:rPr>
                              <w:alias w:val="Company"/>
                              <w:id w:val="71749683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B54DF" w:rsidRPr="0064366F" w:rsidRDefault="00DD3ABF">
                                <w:pPr>
                                  <w:pStyle w:val="ContactInformationHeading"/>
                                  <w:rPr>
                                    <w:b/>
                                    <w:color w:val="4BACC6" w:themeColor="accent5"/>
                                  </w:rPr>
                                </w:pPr>
                                <w:r w:rsidRPr="0064366F">
                                  <w:rPr>
                                    <w:b/>
                                    <w:color w:val="4BACC6" w:themeColor="accent5"/>
                                  </w:rPr>
                                  <w:t>CHIPPEWA COUNTY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color w:val="4BACC6" w:themeColor="accent5"/>
                              </w:rPr>
                              <w:alias w:val="Address"/>
                              <w:id w:val="7174970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CB54DF" w:rsidRPr="0064366F" w:rsidRDefault="00E1008A">
                                <w:pPr>
                                  <w:pStyle w:val="ContactInformation"/>
                                  <w:rPr>
                                    <w:b/>
                                    <w:color w:val="4BACC6" w:themeColor="accent5"/>
                                  </w:rPr>
                                </w:pPr>
                                <w:r w:rsidRPr="0064366F">
                                  <w:rPr>
                                    <w:b/>
                                    <w:color w:val="4BACC6" w:themeColor="accent5"/>
                                  </w:rPr>
                                  <w:t>Pretrial</w:t>
                                </w:r>
                                <w:r w:rsidR="00DD3ABF" w:rsidRPr="0064366F">
                                  <w:rPr>
                                    <w:b/>
                                    <w:color w:val="4BACC6" w:themeColor="accent5"/>
                                  </w:rPr>
                                  <w:t xml:space="preserve"> </w:t>
                                </w:r>
                                <w:r w:rsidR="00795F59" w:rsidRPr="0064366F">
                                  <w:rPr>
                                    <w:b/>
                                    <w:color w:val="4BACC6" w:themeColor="accent5"/>
                                  </w:rPr>
                                  <w:t>Specialist</w:t>
                                </w:r>
                                <w:r w:rsidRPr="0064366F">
                                  <w:rPr>
                                    <w:b/>
                                    <w:color w:val="4BACC6" w:themeColor="accent5"/>
                                  </w:rPr>
                                  <w:br/>
                                  <w:t>Kaitlin Horstman</w:t>
                                </w:r>
                              </w:p>
                            </w:sdtContent>
                          </w:sdt>
                          <w:p w:rsidR="007D750F" w:rsidRDefault="00370C4E">
                            <w:pPr>
                              <w:pStyle w:val="ContactInformation"/>
                              <w:rPr>
                                <w:b/>
                                <w:color w:val="4BACC6" w:themeColor="accent5"/>
                              </w:rPr>
                            </w:pPr>
                            <w:r>
                              <w:rPr>
                                <w:b/>
                                <w:color w:val="4BACC6" w:themeColor="accent5"/>
                              </w:rPr>
                              <w:t>Room 221</w:t>
                            </w:r>
                          </w:p>
                          <w:p w:rsidR="00CB54DF" w:rsidRPr="0064366F" w:rsidRDefault="00DC66B0">
                            <w:pPr>
                              <w:pStyle w:val="ContactInformation"/>
                              <w:rPr>
                                <w:b/>
                                <w:color w:val="4BACC6" w:themeColor="accent5"/>
                              </w:rPr>
                            </w:pPr>
                            <w:r w:rsidRPr="0064366F">
                              <w:rPr>
                                <w:b/>
                                <w:color w:val="4BACC6" w:themeColor="accent5"/>
                              </w:rPr>
                              <w:t xml:space="preserve">Phone: </w:t>
                            </w:r>
                            <w:sdt>
                              <w:sdtPr>
                                <w:rPr>
                                  <w:b/>
                                  <w:color w:val="4BACC6" w:themeColor="accent5"/>
                                </w:rPr>
                                <w:alias w:val="Phone"/>
                                <w:id w:val="71749720"/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E1008A" w:rsidRPr="0064366F">
                                  <w:rPr>
                                    <w:b/>
                                    <w:color w:val="4BACC6" w:themeColor="accent5"/>
                                  </w:rPr>
                                  <w:t>715-720-2506</w:t>
                                </w:r>
                              </w:sdtContent>
                            </w:sdt>
                          </w:p>
                          <w:p w:rsidR="00CB54DF" w:rsidRPr="0064366F" w:rsidRDefault="009A61DA">
                            <w:pPr>
                              <w:pStyle w:val="ContactInformation"/>
                              <w:rPr>
                                <w:b/>
                                <w:color w:val="4BACC6" w:themeColor="accent5"/>
                              </w:rPr>
                            </w:pPr>
                            <w:r w:rsidRPr="0064366F">
                              <w:rPr>
                                <w:b/>
                                <w:color w:val="4BACC6" w:themeColor="accent5"/>
                              </w:rPr>
                              <w:t>Email</w:t>
                            </w:r>
                            <w:r w:rsidR="00DC66B0" w:rsidRPr="0064366F">
                              <w:rPr>
                                <w:b/>
                                <w:color w:val="4BACC6" w:themeColor="accent5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b/>
                                  <w:color w:val="4BACC6" w:themeColor="accent5"/>
                                </w:rPr>
                                <w:alias w:val="Fax"/>
                                <w:id w:val="71749740"/>
                                <w:dataBinding w:prefixMappings="xmlns:ns0='http://schemas.microsoft.com/office/2006/coverPageProps'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E1008A" w:rsidRPr="0064366F">
                                  <w:rPr>
                                    <w:b/>
                                    <w:color w:val="4BACC6" w:themeColor="accent5"/>
                                  </w:rPr>
                                  <w:t>K</w:t>
                                </w:r>
                                <w:r w:rsidR="00035560">
                                  <w:rPr>
                                    <w:b/>
                                    <w:color w:val="4BACC6" w:themeColor="accent5"/>
                                  </w:rPr>
                                  <w:t>horstman@co.chippewa.wi.us</w:t>
                                </w:r>
                              </w:sdtContent>
                            </w:sdt>
                          </w:p>
                          <w:p w:rsidR="00CB54DF" w:rsidRDefault="00597238">
                            <w:pPr>
                              <w:pStyle w:val="WebSiteAddress"/>
                            </w:pPr>
                            <w:hyperlink r:id="rId9" w:history="1">
                              <w:r w:rsidR="009B7DDD" w:rsidRPr="00271F71">
                                <w:rPr>
                                  <w:rStyle w:val="Hyperlink"/>
                                </w:rPr>
                                <w:t>http://co.chippewa.wi.us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AC0B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147pt;height:161.4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" fillcolor="#b6dde8 [1304]" stroked="f">
                <v:textbox inset=",7.2pt,,7.2pt">
                  <w:txbxContent>
                    <w:sdt>
                      <w:sdtPr>
                        <w:rPr>
                          <w:b/>
                          <w:color w:val="4BACC6" w:themeColor="accent5"/>
                        </w:rPr>
                        <w:alias w:val="Company"/>
                        <w:id w:val="71749683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B54DF" w:rsidRPr="0064366F" w:rsidRDefault="00DD3ABF">
                          <w:pPr>
                            <w:pStyle w:val="ContactInformationHeading"/>
                            <w:rPr>
                              <w:b/>
                              <w:color w:val="4BACC6" w:themeColor="accent5"/>
                            </w:rPr>
                          </w:pPr>
                          <w:r w:rsidRPr="0064366F">
                            <w:rPr>
                              <w:b/>
                              <w:color w:val="4BACC6" w:themeColor="accent5"/>
                            </w:rPr>
                            <w:t>CHIPPEWA COUNTY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color w:val="4BACC6" w:themeColor="accent5"/>
                        </w:rPr>
                        <w:alias w:val="Address"/>
                        <w:id w:val="7174970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CB54DF" w:rsidRPr="0064366F" w:rsidRDefault="00E1008A">
                          <w:pPr>
                            <w:pStyle w:val="ContactInformation"/>
                            <w:rPr>
                              <w:b/>
                              <w:color w:val="4BACC6" w:themeColor="accent5"/>
                            </w:rPr>
                          </w:pPr>
                          <w:r w:rsidRPr="0064366F">
                            <w:rPr>
                              <w:b/>
                              <w:color w:val="4BACC6" w:themeColor="accent5"/>
                            </w:rPr>
                            <w:t>Pretrial</w:t>
                          </w:r>
                          <w:r w:rsidR="00DD3ABF" w:rsidRPr="0064366F">
                            <w:rPr>
                              <w:b/>
                              <w:color w:val="4BACC6" w:themeColor="accent5"/>
                            </w:rPr>
                            <w:t xml:space="preserve"> </w:t>
                          </w:r>
                          <w:r w:rsidR="00795F59" w:rsidRPr="0064366F">
                            <w:rPr>
                              <w:b/>
                              <w:color w:val="4BACC6" w:themeColor="accent5"/>
                            </w:rPr>
                            <w:t>Specialist</w:t>
                          </w:r>
                          <w:r w:rsidRPr="0064366F">
                            <w:rPr>
                              <w:b/>
                              <w:color w:val="4BACC6" w:themeColor="accent5"/>
                            </w:rPr>
                            <w:br/>
                            <w:t>Kaitlin Horstman</w:t>
                          </w:r>
                        </w:p>
                      </w:sdtContent>
                    </w:sdt>
                    <w:p w:rsidR="007D750F" w:rsidRDefault="00370C4E">
                      <w:pPr>
                        <w:pStyle w:val="ContactInformation"/>
                        <w:rPr>
                          <w:b/>
                          <w:color w:val="4BACC6" w:themeColor="accent5"/>
                        </w:rPr>
                      </w:pPr>
                      <w:r>
                        <w:rPr>
                          <w:b/>
                          <w:color w:val="4BACC6" w:themeColor="accent5"/>
                        </w:rPr>
                        <w:t>Room 221</w:t>
                      </w:r>
                    </w:p>
                    <w:p w:rsidR="00CB54DF" w:rsidRPr="0064366F" w:rsidRDefault="00DC66B0">
                      <w:pPr>
                        <w:pStyle w:val="ContactInformation"/>
                        <w:rPr>
                          <w:b/>
                          <w:color w:val="4BACC6" w:themeColor="accent5"/>
                        </w:rPr>
                      </w:pPr>
                      <w:r w:rsidRPr="0064366F">
                        <w:rPr>
                          <w:b/>
                          <w:color w:val="4BACC6" w:themeColor="accent5"/>
                        </w:rPr>
                        <w:t xml:space="preserve">Phone: </w:t>
                      </w:r>
                      <w:sdt>
                        <w:sdtPr>
                          <w:rPr>
                            <w:b/>
                            <w:color w:val="4BACC6" w:themeColor="accent5"/>
                          </w:rPr>
                          <w:alias w:val="Phone"/>
                          <w:id w:val="71749720"/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 w:rsidR="00E1008A" w:rsidRPr="0064366F">
                            <w:rPr>
                              <w:b/>
                              <w:color w:val="4BACC6" w:themeColor="accent5"/>
                            </w:rPr>
                            <w:t>715-720-2506</w:t>
                          </w:r>
                        </w:sdtContent>
                      </w:sdt>
                    </w:p>
                    <w:p w:rsidR="00CB54DF" w:rsidRPr="0064366F" w:rsidRDefault="009A61DA">
                      <w:pPr>
                        <w:pStyle w:val="ContactInformation"/>
                        <w:rPr>
                          <w:b/>
                          <w:color w:val="4BACC6" w:themeColor="accent5"/>
                        </w:rPr>
                      </w:pPr>
                      <w:r w:rsidRPr="0064366F">
                        <w:rPr>
                          <w:b/>
                          <w:color w:val="4BACC6" w:themeColor="accent5"/>
                        </w:rPr>
                        <w:t>Email</w:t>
                      </w:r>
                      <w:r w:rsidR="00DC66B0" w:rsidRPr="0064366F">
                        <w:rPr>
                          <w:b/>
                          <w:color w:val="4BACC6" w:themeColor="accent5"/>
                        </w:rPr>
                        <w:t xml:space="preserve">: </w:t>
                      </w:r>
                      <w:sdt>
                        <w:sdtPr>
                          <w:rPr>
                            <w:b/>
                            <w:color w:val="4BACC6" w:themeColor="accent5"/>
                          </w:rPr>
                          <w:alias w:val="Fax"/>
                          <w:id w:val="71749740"/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r w:rsidR="00E1008A" w:rsidRPr="0064366F">
                            <w:rPr>
                              <w:b/>
                              <w:color w:val="4BACC6" w:themeColor="accent5"/>
                            </w:rPr>
                            <w:t>K</w:t>
                          </w:r>
                          <w:r w:rsidR="00035560">
                            <w:rPr>
                              <w:b/>
                              <w:color w:val="4BACC6" w:themeColor="accent5"/>
                            </w:rPr>
                            <w:t>horstman@co.chippewa.wi.us</w:t>
                          </w:r>
                        </w:sdtContent>
                      </w:sdt>
                    </w:p>
                    <w:p w:rsidR="00CB54DF" w:rsidRDefault="00091E00">
                      <w:pPr>
                        <w:pStyle w:val="WebSiteAddress"/>
                      </w:pPr>
                      <w:hyperlink r:id="rId10" w:history="1">
                        <w:r w:rsidR="009B7DDD" w:rsidRPr="00271F71">
                          <w:rPr>
                            <w:rStyle w:val="Hyperlink"/>
                          </w:rPr>
                          <w:t>http://co.chippewa.wi.us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100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A60D7" wp14:editId="2AB20FEB">
                <wp:simplePos x="0" y="0"/>
                <wp:positionH relativeFrom="column">
                  <wp:posOffset>133350</wp:posOffset>
                </wp:positionH>
                <wp:positionV relativeFrom="paragraph">
                  <wp:posOffset>2590800</wp:posOffset>
                </wp:positionV>
                <wp:extent cx="2276475" cy="3956685"/>
                <wp:effectExtent l="0" t="0" r="47625" b="6286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9566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D3ABF" w:rsidRPr="002E2BB1" w:rsidRDefault="00E1008A" w:rsidP="000B2443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2BB1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PRETRIAL</w:t>
                            </w:r>
                            <w:r w:rsidR="002D66F4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ASSESSMENT and</w:t>
                            </w:r>
                            <w:r w:rsidRPr="002E2BB1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D66F4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MONITORING</w:t>
                            </w:r>
                          </w:p>
                          <w:p w:rsidR="002D66F4" w:rsidRPr="002D66F4" w:rsidRDefault="00E1008A" w:rsidP="000B244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</w:rPr>
                            </w:pPr>
                            <w:r w:rsidRPr="002D66F4">
                              <w:rPr>
                                <w:b/>
                                <w:color w:val="333333"/>
                              </w:rPr>
                              <w:t>Pretrial</w:t>
                            </w:r>
                            <w:r w:rsidR="00035560" w:rsidRPr="002D66F4">
                              <w:rPr>
                                <w:b/>
                                <w:color w:val="333333"/>
                              </w:rPr>
                              <w:t xml:space="preserve"> </w:t>
                            </w:r>
                            <w:r w:rsidR="002D66F4" w:rsidRPr="002D66F4">
                              <w:rPr>
                                <w:b/>
                                <w:color w:val="333333"/>
                              </w:rPr>
                              <w:t>Assessment</w:t>
                            </w:r>
                            <w:r w:rsidRPr="002D66F4">
                              <w:rPr>
                                <w:b/>
                                <w:color w:val="333333"/>
                              </w:rPr>
                              <w:t xml:space="preserve"> is designed to help the courts </w:t>
                            </w:r>
                            <w:r w:rsidR="002D66F4" w:rsidRPr="002D66F4">
                              <w:rPr>
                                <w:b/>
                                <w:color w:val="333333"/>
                              </w:rPr>
                              <w:t xml:space="preserve">make release decisions </w:t>
                            </w:r>
                            <w:r w:rsidRPr="002D66F4">
                              <w:rPr>
                                <w:b/>
                                <w:color w:val="333333"/>
                              </w:rPr>
                              <w:t>in the i</w:t>
                            </w:r>
                            <w:r w:rsidR="002D66F4" w:rsidRPr="002D66F4">
                              <w:rPr>
                                <w:b/>
                                <w:color w:val="333333"/>
                              </w:rPr>
                              <w:t>nitial processing of defendants and assure</w:t>
                            </w:r>
                            <w:r w:rsidR="002D66F4">
                              <w:rPr>
                                <w:b/>
                                <w:color w:val="333333"/>
                              </w:rPr>
                              <w:t>s</w:t>
                            </w:r>
                            <w:r w:rsidR="002D66F4" w:rsidRPr="002D66F4">
                              <w:rPr>
                                <w:b/>
                                <w:color w:val="333333"/>
                              </w:rPr>
                              <w:t xml:space="preserve"> adequate monitoring levels to maximize </w:t>
                            </w:r>
                            <w:r w:rsidR="002D66F4">
                              <w:rPr>
                                <w:b/>
                                <w:color w:val="333333"/>
                              </w:rPr>
                              <w:t>release, safety and return.</w:t>
                            </w:r>
                          </w:p>
                          <w:p w:rsidR="00A874F9" w:rsidRDefault="00A874F9" w:rsidP="00A874F9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E1008A" w:rsidRPr="00597238" w:rsidRDefault="002D66F4" w:rsidP="000B244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</w:rPr>
                            </w:pPr>
                            <w:r w:rsidRPr="00597238">
                              <w:rPr>
                                <w:b/>
                              </w:rPr>
                              <w:t>Pretrial Monitoring will offer opportunities for defendants to remain in the community while awaiting processing of their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10.5pt;margin-top:204pt;width:179.25pt;height:3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" fillcolor="#ddd8c2 [2894]" strokecolor="#95b3d7 [1940]" strokeweight="1pt">
                <v:shadow on="t" color="#243f60 [1604]" opacity=".5" offset="1pt"/>
                <v:textbox>
                  <w:txbxContent>
                    <w:p w:rsidR="00DD3ABF" w:rsidRPr="002E2BB1" w:rsidRDefault="00E1008A" w:rsidP="000B2443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2E2BB1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PRETRIAL</w:t>
                      </w:r>
                      <w:r w:rsidR="002D66F4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ASSESSMENT and</w:t>
                      </w:r>
                      <w:r w:rsidRPr="002E2BB1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D66F4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MONITORING</w:t>
                      </w:r>
                    </w:p>
                    <w:p w:rsidR="002D66F4" w:rsidRPr="002D66F4" w:rsidRDefault="00E1008A" w:rsidP="000B244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/>
                        </w:rPr>
                      </w:pPr>
                      <w:r w:rsidRPr="002D66F4">
                        <w:rPr>
                          <w:b/>
                          <w:color w:val="333333"/>
                        </w:rPr>
                        <w:t>Pretrial</w:t>
                      </w:r>
                      <w:r w:rsidR="00035560" w:rsidRPr="002D66F4">
                        <w:rPr>
                          <w:b/>
                          <w:color w:val="333333"/>
                        </w:rPr>
                        <w:t xml:space="preserve"> </w:t>
                      </w:r>
                      <w:r w:rsidR="002D66F4" w:rsidRPr="002D66F4">
                        <w:rPr>
                          <w:b/>
                          <w:color w:val="333333"/>
                        </w:rPr>
                        <w:t>Assessment</w:t>
                      </w:r>
                      <w:r w:rsidRPr="002D66F4">
                        <w:rPr>
                          <w:b/>
                          <w:color w:val="333333"/>
                        </w:rPr>
                        <w:t xml:space="preserve"> is designed to help the courts </w:t>
                      </w:r>
                      <w:r w:rsidR="002D66F4" w:rsidRPr="002D66F4">
                        <w:rPr>
                          <w:b/>
                          <w:color w:val="333333"/>
                        </w:rPr>
                        <w:t xml:space="preserve">make release decisions </w:t>
                      </w:r>
                      <w:r w:rsidRPr="002D66F4">
                        <w:rPr>
                          <w:b/>
                          <w:color w:val="333333"/>
                        </w:rPr>
                        <w:t>in the i</w:t>
                      </w:r>
                      <w:r w:rsidR="002D66F4" w:rsidRPr="002D66F4">
                        <w:rPr>
                          <w:b/>
                          <w:color w:val="333333"/>
                        </w:rPr>
                        <w:t>nitial processing of defendants and assure</w:t>
                      </w:r>
                      <w:r w:rsidR="002D66F4">
                        <w:rPr>
                          <w:b/>
                          <w:color w:val="333333"/>
                        </w:rPr>
                        <w:t>s</w:t>
                      </w:r>
                      <w:r w:rsidR="002D66F4" w:rsidRPr="002D66F4">
                        <w:rPr>
                          <w:b/>
                          <w:color w:val="333333"/>
                        </w:rPr>
                        <w:t xml:space="preserve"> adequate monitoring levels to maximize </w:t>
                      </w:r>
                      <w:r w:rsidR="002D66F4">
                        <w:rPr>
                          <w:b/>
                          <w:color w:val="333333"/>
                        </w:rPr>
                        <w:t>release, safety and return.</w:t>
                      </w:r>
                    </w:p>
                    <w:p w:rsidR="00A874F9" w:rsidRDefault="00A874F9" w:rsidP="00A874F9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E1008A" w:rsidRPr="00597238" w:rsidRDefault="002D66F4" w:rsidP="000B244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b/>
                        </w:rPr>
                      </w:pPr>
                      <w:r w:rsidRPr="00597238">
                        <w:rPr>
                          <w:b/>
                        </w:rPr>
                        <w:t>Pretrial Monitoring will offer opportunities for defendants to remain in the community while awaiting processing of their case</w:t>
                      </w:r>
                    </w:p>
                  </w:txbxContent>
                </v:textbox>
              </v:shape>
            </w:pict>
          </mc:Fallback>
        </mc:AlternateContent>
      </w:r>
      <w:r w:rsidR="009A61D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96EEF" wp14:editId="46C18204">
                <wp:simplePos x="0" y="0"/>
                <wp:positionH relativeFrom="column">
                  <wp:posOffset>6734175</wp:posOffset>
                </wp:positionH>
                <wp:positionV relativeFrom="paragraph">
                  <wp:posOffset>2505075</wp:posOffset>
                </wp:positionV>
                <wp:extent cx="2314575" cy="4042410"/>
                <wp:effectExtent l="0" t="0" r="47625" b="5334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042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91C22" w:rsidRDefault="00791C22" w:rsidP="00791C22">
                            <w:pPr>
                              <w:jc w:val="center"/>
                            </w:pPr>
                          </w:p>
                          <w:p w:rsidR="00791C22" w:rsidRPr="00791C22" w:rsidRDefault="00791C22" w:rsidP="00791C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91C22">
                              <w:rPr>
                                <w:sz w:val="28"/>
                                <w:szCs w:val="28"/>
                              </w:rPr>
                              <w:t>If ordered to participate in Pretrial Monitoring, you must report to the pretrial specialist in Room 221 of the Chippewa County</w:t>
                            </w:r>
                            <w:r w:rsidR="00491CED"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791C22">
                              <w:rPr>
                                <w:sz w:val="28"/>
                                <w:szCs w:val="28"/>
                              </w:rPr>
                              <w:t>ourt</w:t>
                            </w:r>
                            <w:r w:rsidR="00491CED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791C22">
                              <w:rPr>
                                <w:sz w:val="28"/>
                                <w:szCs w:val="28"/>
                              </w:rPr>
                              <w:t>ouse:</w:t>
                            </w:r>
                          </w:p>
                          <w:p w:rsidR="00791C22" w:rsidRPr="00791C22" w:rsidRDefault="00791C22" w:rsidP="00791C22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1C22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IMMEDIATELY UPON RELEASE FROM THE JAIL</w:t>
                            </w:r>
                          </w:p>
                          <w:p w:rsidR="00C56AC2" w:rsidRPr="00791C22" w:rsidRDefault="00791C22" w:rsidP="00791C2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1C22">
                              <w:rPr>
                                <w:i/>
                                <w:sz w:val="28"/>
                                <w:szCs w:val="28"/>
                                <w:u w:val="single"/>
                              </w:rPr>
                              <w:t>*</w:t>
                            </w:r>
                            <w:r w:rsidR="00122332" w:rsidRPr="00791C22">
                              <w:rPr>
                                <w:sz w:val="28"/>
                                <w:szCs w:val="28"/>
                                <w:u w:val="single"/>
                              </w:rPr>
                              <w:t>If</w:t>
                            </w:r>
                            <w:r w:rsidR="00845295" w:rsidRPr="00791C2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cash bond is posted on a weekend or after 4:30 Monday-Friday, </w:t>
                            </w:r>
                            <w:r w:rsidR="00122332" w:rsidRPr="00791C22">
                              <w:rPr>
                                <w:sz w:val="28"/>
                                <w:szCs w:val="28"/>
                                <w:u w:val="single"/>
                              </w:rPr>
                              <w:t>you mus</w:t>
                            </w:r>
                            <w:r w:rsidRPr="00791C22">
                              <w:rPr>
                                <w:sz w:val="28"/>
                                <w:szCs w:val="28"/>
                                <w:u w:val="single"/>
                              </w:rPr>
                              <w:t>t report</w:t>
                            </w:r>
                            <w:r w:rsidR="00845295" w:rsidRPr="00791C2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by next business day</w:t>
                            </w:r>
                            <w:r w:rsidRPr="00791C22">
                              <w:rPr>
                                <w:sz w:val="28"/>
                                <w:szCs w:val="28"/>
                                <w:u w:val="single"/>
                              </w:rPr>
                              <w:t>*</w:t>
                            </w:r>
                          </w:p>
                          <w:p w:rsidR="00867526" w:rsidRPr="00845295" w:rsidRDefault="0023198B" w:rsidP="00C56A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297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7526" w:rsidRDefault="00867526" w:rsidP="00791C22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91C22" w:rsidRDefault="00791C22" w:rsidP="00791C22">
                            <w:pPr>
                              <w:spacing w:after="0"/>
                              <w:jc w:val="center"/>
                            </w:pPr>
                          </w:p>
                          <w:p w:rsidR="00791C22" w:rsidRDefault="00791C22" w:rsidP="00791C22">
                            <w:pPr>
                              <w:spacing w:after="0"/>
                              <w:jc w:val="center"/>
                            </w:pPr>
                          </w:p>
                          <w:p w:rsidR="00791C22" w:rsidRDefault="00791C22" w:rsidP="00791C22">
                            <w:pPr>
                              <w:spacing w:after="0"/>
                              <w:jc w:val="center"/>
                            </w:pPr>
                          </w:p>
                          <w:p w:rsidR="00DD3ABF" w:rsidRDefault="00DD3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96EEF" id="Text Box 14" o:spid="_x0000_s1028" type="#_x0000_t202" style="position:absolute;margin-left:530.25pt;margin-top:197.25pt;width:182.25pt;height:3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" fillcolor="#ddd8c2 [2894]" strokecolor="#95b3d7 [1940]" strokeweight="1pt">
                <v:shadow on="t" color="#243f60 [1604]" opacity=".5" offset="1pt"/>
                <v:textbox>
                  <w:txbxContent>
                    <w:p w:rsidR="00791C22" w:rsidRDefault="00791C22" w:rsidP="00791C22">
                      <w:pPr>
                        <w:jc w:val="center"/>
                      </w:pPr>
                    </w:p>
                    <w:p w:rsidR="00791C22" w:rsidRPr="00791C22" w:rsidRDefault="00791C22" w:rsidP="00791C2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91C22">
                        <w:rPr>
                          <w:sz w:val="28"/>
                          <w:szCs w:val="28"/>
                        </w:rPr>
                        <w:t>If ordered to participate in Pretrial Monitoring, you must report to the pretrial specialist in Room 221 of the Chippewa County</w:t>
                      </w:r>
                      <w:r w:rsidR="00491CED">
                        <w:rPr>
                          <w:sz w:val="28"/>
                          <w:szCs w:val="28"/>
                        </w:rPr>
                        <w:t xml:space="preserve"> C</w:t>
                      </w:r>
                      <w:r w:rsidRPr="00791C22">
                        <w:rPr>
                          <w:sz w:val="28"/>
                          <w:szCs w:val="28"/>
                        </w:rPr>
                        <w:t>ourt</w:t>
                      </w:r>
                      <w:r w:rsidR="00491CED">
                        <w:rPr>
                          <w:sz w:val="28"/>
                          <w:szCs w:val="28"/>
                        </w:rPr>
                        <w:t>h</w:t>
                      </w:r>
                      <w:r w:rsidRPr="00791C22">
                        <w:rPr>
                          <w:sz w:val="28"/>
                          <w:szCs w:val="28"/>
                        </w:rPr>
                        <w:t>ouse:</w:t>
                      </w:r>
                    </w:p>
                    <w:p w:rsidR="00791C22" w:rsidRPr="00791C22" w:rsidRDefault="00791C22" w:rsidP="00791C22">
                      <w:pPr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791C22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IMMEDIATELY UPON RELEASE FROM THE JAIL</w:t>
                      </w:r>
                    </w:p>
                    <w:p w:rsidR="00C56AC2" w:rsidRPr="00791C22" w:rsidRDefault="00791C22" w:rsidP="00791C22">
                      <w:pPr>
                        <w:jc w:val="center"/>
                        <w:rPr>
                          <w:i/>
                          <w:sz w:val="28"/>
                          <w:szCs w:val="28"/>
                          <w:u w:val="single"/>
                        </w:rPr>
                      </w:pPr>
                      <w:r w:rsidRPr="00791C22">
                        <w:rPr>
                          <w:i/>
                          <w:sz w:val="28"/>
                          <w:szCs w:val="28"/>
                          <w:u w:val="single"/>
                        </w:rPr>
                        <w:t>*</w:t>
                      </w:r>
                      <w:r w:rsidR="00122332" w:rsidRPr="00791C22">
                        <w:rPr>
                          <w:sz w:val="28"/>
                          <w:szCs w:val="28"/>
                          <w:u w:val="single"/>
                        </w:rPr>
                        <w:t>If</w:t>
                      </w:r>
                      <w:r w:rsidR="00845295" w:rsidRPr="00791C22">
                        <w:rPr>
                          <w:sz w:val="28"/>
                          <w:szCs w:val="28"/>
                          <w:u w:val="single"/>
                        </w:rPr>
                        <w:t xml:space="preserve"> cash bond is posted on a weekend or after 4:30 Monday-Friday, </w:t>
                      </w:r>
                      <w:r w:rsidR="00122332" w:rsidRPr="00791C22">
                        <w:rPr>
                          <w:sz w:val="28"/>
                          <w:szCs w:val="28"/>
                          <w:u w:val="single"/>
                        </w:rPr>
                        <w:t>you mus</w:t>
                      </w:r>
                      <w:r w:rsidRPr="00791C22">
                        <w:rPr>
                          <w:sz w:val="28"/>
                          <w:szCs w:val="28"/>
                          <w:u w:val="single"/>
                        </w:rPr>
                        <w:t>t report</w:t>
                      </w:r>
                      <w:r w:rsidR="00845295" w:rsidRPr="00791C22">
                        <w:rPr>
                          <w:sz w:val="28"/>
                          <w:szCs w:val="28"/>
                          <w:u w:val="single"/>
                        </w:rPr>
                        <w:t xml:space="preserve"> by next business day</w:t>
                      </w:r>
                      <w:r w:rsidRPr="00791C22">
                        <w:rPr>
                          <w:sz w:val="28"/>
                          <w:szCs w:val="28"/>
                          <w:u w:val="single"/>
                        </w:rPr>
                        <w:t>*</w:t>
                      </w:r>
                    </w:p>
                    <w:p w:rsidR="00867526" w:rsidRPr="00845295" w:rsidRDefault="0023198B" w:rsidP="00C56AC2">
                      <w:pPr>
                        <w:rPr>
                          <w:sz w:val="20"/>
                          <w:szCs w:val="20"/>
                        </w:rPr>
                      </w:pPr>
                      <w:r w:rsidRPr="0034297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7526" w:rsidRDefault="00867526" w:rsidP="00791C22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91C22" w:rsidRDefault="00791C22" w:rsidP="00791C22">
                      <w:pPr>
                        <w:spacing w:after="0"/>
                        <w:jc w:val="center"/>
                      </w:pPr>
                    </w:p>
                    <w:p w:rsidR="00791C22" w:rsidRDefault="00791C22" w:rsidP="00791C22">
                      <w:pPr>
                        <w:spacing w:after="0"/>
                        <w:jc w:val="center"/>
                      </w:pPr>
                    </w:p>
                    <w:p w:rsidR="00791C22" w:rsidRDefault="00791C22" w:rsidP="00791C22">
                      <w:pPr>
                        <w:spacing w:after="0"/>
                        <w:jc w:val="center"/>
                      </w:pPr>
                    </w:p>
                    <w:p w:rsidR="00DD3ABF" w:rsidRDefault="00DD3ABF"/>
                  </w:txbxContent>
                </v:textbox>
              </v:shape>
            </w:pict>
          </mc:Fallback>
        </mc:AlternateContent>
      </w:r>
      <w:r w:rsidR="009A61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C054" wp14:editId="59D0071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646045" cy="4432935"/>
                <wp:effectExtent l="0" t="0" r="1905" b="571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6045" cy="4432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B54DF" w:rsidRDefault="00CB54DF" w:rsidP="00DD3ABF">
                            <w:pPr>
                              <w:pStyle w:val="BrochureSubtitle2"/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A5C054" id="Rectangle 4" o:spid="_x0000_s1029" style="position:absolute;margin-left:157.15pt;margin-top:0;width:208.35pt;height:349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" fillcolor="#b6dde8 [1304]" stroked="f">
                <v:textbox inset=",252pt">
                  <w:txbxContent>
                    <w:p w:rsidR="00CB54DF" w:rsidRDefault="00CB54DF" w:rsidP="00DD3ABF">
                      <w:pPr>
                        <w:pStyle w:val="BrochureSubtitle2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B33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C808E" wp14:editId="3AFC78F7">
                <wp:simplePos x="0" y="0"/>
                <wp:positionH relativeFrom="margin">
                  <wp:align>right</wp:align>
                </wp:positionH>
                <wp:positionV relativeFrom="page">
                  <wp:posOffset>2313305</wp:posOffset>
                </wp:positionV>
                <wp:extent cx="2560320" cy="455295"/>
                <wp:effectExtent l="0" t="0" r="0" b="190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552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sdt>
                            <w:sdtPr>
                              <w:alias w:val="Company"/>
                              <w:id w:val="7167462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B54DF" w:rsidRDefault="00DD3ABF" w:rsidP="00047FA1">
                                <w:pPr>
                                  <w:pStyle w:val="BrochureTitle"/>
                                  <w:jc w:val="center"/>
                                </w:pPr>
                                <w:r>
                                  <w:t>CHIPPEWA COUNTY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C808E" id="Text Box 11" o:spid="_x0000_s1030" type="#_x0000_t202" style="position:absolute;margin-left:150.4pt;margin-top:182.15pt;width:201.6pt;height:35.8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" fillcolor="#ddd8c2 [2894]" stroked="f">
                <v:textbox>
                  <w:txbxContent>
                    <w:sdt>
                      <w:sdtPr>
                        <w:alias w:val="Company"/>
                        <w:id w:val="71674626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B54DF" w:rsidRDefault="00DD3ABF" w:rsidP="00047FA1">
                          <w:pPr>
                            <w:pStyle w:val="BrochureTitle"/>
                            <w:jc w:val="center"/>
                          </w:pPr>
                          <w:r>
                            <w:t>CHIPPEWA COUNTY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8B33E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96A1C" wp14:editId="1E286780">
                <wp:simplePos x="0" y="0"/>
                <wp:positionH relativeFrom="column">
                  <wp:posOffset>6571615</wp:posOffset>
                </wp:positionH>
                <wp:positionV relativeFrom="paragraph">
                  <wp:posOffset>2286000</wp:posOffset>
                </wp:positionV>
                <wp:extent cx="2560320" cy="300990"/>
                <wp:effectExtent l="0" t="0" r="2540" b="381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4DF" w:rsidRDefault="00CB54DF">
                            <w:pPr>
                              <w:pStyle w:val="BrochureSub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96A1C" id="Text Box 8" o:spid="_x0000_s1031" type="#_x0000_t202" style="position:absolute;margin-left:517.45pt;margin-top:180pt;width:201.6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" filled="f" stroked="f">
                <v:textbox>
                  <w:txbxContent>
                    <w:p w:rsidR="00CB54DF" w:rsidRDefault="00CB54DF">
                      <w:pPr>
                        <w:pStyle w:val="BrochureSubtitle"/>
                      </w:pPr>
                    </w:p>
                  </w:txbxContent>
                </v:textbox>
              </v:shape>
            </w:pict>
          </mc:Fallback>
        </mc:AlternateContent>
      </w:r>
      <w:r w:rsidR="008B33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0320" cy="22860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60545" w:rsidRPr="005A4C1C" w:rsidRDefault="006E1106" w:rsidP="00C6054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C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PRETRIAL </w:t>
                            </w:r>
                            <w:r w:rsidR="00035560" w:rsidRPr="005A4C1C">
                              <w:rPr>
                                <w:b/>
                                <w:sz w:val="24"/>
                                <w:szCs w:val="24"/>
                              </w:rPr>
                              <w:t>MONITORING</w:t>
                            </w:r>
                            <w:r w:rsidRPr="005A4C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35560" w:rsidRDefault="00035560" w:rsidP="00035560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C74A0" w:rsidRPr="005A4C1C" w:rsidRDefault="001C74A0" w:rsidP="00035560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A4C1C">
                              <w:rPr>
                                <w:i/>
                                <w:sz w:val="24"/>
                                <w:szCs w:val="24"/>
                              </w:rPr>
                              <w:t>Chippewa County Court</w:t>
                            </w:r>
                            <w:r w:rsidR="00491CED">
                              <w:rPr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 w:rsidRPr="005A4C1C">
                              <w:rPr>
                                <w:i/>
                                <w:sz w:val="24"/>
                                <w:szCs w:val="24"/>
                              </w:rPr>
                              <w:t>ouse</w:t>
                            </w:r>
                          </w:p>
                          <w:p w:rsidR="005A4C1C" w:rsidRPr="005A4C1C" w:rsidRDefault="005A4C1C" w:rsidP="005A4C1C">
                            <w:pPr>
                              <w:spacing w:after="0"/>
                              <w:jc w:val="center"/>
                              <w:rPr>
                                <w:i/>
                                <w:sz w:val="44"/>
                                <w:szCs w:val="44"/>
                              </w:rPr>
                            </w:pPr>
                            <w:r w:rsidRPr="005A4C1C">
                              <w:rPr>
                                <w:i/>
                                <w:sz w:val="44"/>
                                <w:szCs w:val="44"/>
                              </w:rPr>
                              <w:t>Room: 221</w:t>
                            </w:r>
                          </w:p>
                          <w:p w:rsidR="005A4C1C" w:rsidRPr="005A4C1C" w:rsidRDefault="005A4C1C" w:rsidP="0003556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35560" w:rsidRPr="005A4C1C" w:rsidRDefault="00845295" w:rsidP="0003556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A4C1C">
                              <w:rPr>
                                <w:i/>
                                <w:sz w:val="24"/>
                                <w:szCs w:val="24"/>
                              </w:rPr>
                              <w:t>Kaitlin Horstman</w:t>
                            </w:r>
                          </w:p>
                          <w:p w:rsidR="00035560" w:rsidRPr="005A4C1C" w:rsidRDefault="002D66F4" w:rsidP="002D66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A4C1C">
                              <w:rPr>
                                <w:i/>
                                <w:sz w:val="24"/>
                                <w:szCs w:val="24"/>
                              </w:rPr>
                              <w:t>Dave Johnson</w:t>
                            </w:r>
                          </w:p>
                          <w:p w:rsidR="002D66F4" w:rsidRDefault="002D66F4" w:rsidP="002D66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60545" w:rsidRPr="001C74A0" w:rsidRDefault="00C60545" w:rsidP="001C74A0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32" style="position:absolute;margin-left:150.4pt;margin-top:0;width:201.6pt;height:18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" fillcolor="#b6dde8 [1304]" stroked="f">
                <v:textbox>
                  <w:txbxContent>
                    <w:p w:rsidR="00C60545" w:rsidRPr="005A4C1C" w:rsidRDefault="006E1106" w:rsidP="00C60545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C1C">
                        <w:rPr>
                          <w:b/>
                          <w:sz w:val="24"/>
                          <w:szCs w:val="24"/>
                        </w:rPr>
                        <w:t xml:space="preserve">PRETRIAL </w:t>
                      </w:r>
                      <w:r w:rsidR="00035560" w:rsidRPr="005A4C1C">
                        <w:rPr>
                          <w:b/>
                          <w:sz w:val="24"/>
                          <w:szCs w:val="24"/>
                        </w:rPr>
                        <w:t>MONITORING</w:t>
                      </w:r>
                      <w:r w:rsidRPr="005A4C1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35560" w:rsidRDefault="00035560" w:rsidP="00035560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1C74A0" w:rsidRPr="005A4C1C" w:rsidRDefault="001C74A0" w:rsidP="00035560">
                      <w:pPr>
                        <w:spacing w:after="0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A4C1C">
                        <w:rPr>
                          <w:i/>
                          <w:sz w:val="24"/>
                          <w:szCs w:val="24"/>
                        </w:rPr>
                        <w:t>Chippewa County Court</w:t>
                      </w:r>
                      <w:r w:rsidR="00491CED">
                        <w:rPr>
                          <w:i/>
                          <w:sz w:val="24"/>
                          <w:szCs w:val="24"/>
                        </w:rPr>
                        <w:t>h</w:t>
                      </w:r>
                      <w:r w:rsidRPr="005A4C1C">
                        <w:rPr>
                          <w:i/>
                          <w:sz w:val="24"/>
                          <w:szCs w:val="24"/>
                        </w:rPr>
                        <w:t>ouse</w:t>
                      </w:r>
                    </w:p>
                    <w:p w:rsidR="005A4C1C" w:rsidRPr="005A4C1C" w:rsidRDefault="005A4C1C" w:rsidP="005A4C1C">
                      <w:pPr>
                        <w:spacing w:after="0"/>
                        <w:jc w:val="center"/>
                        <w:rPr>
                          <w:i/>
                          <w:sz w:val="44"/>
                          <w:szCs w:val="44"/>
                        </w:rPr>
                      </w:pPr>
                      <w:r w:rsidRPr="005A4C1C">
                        <w:rPr>
                          <w:i/>
                          <w:sz w:val="44"/>
                          <w:szCs w:val="44"/>
                        </w:rPr>
                        <w:t>Room: 221</w:t>
                      </w:r>
                    </w:p>
                    <w:p w:rsidR="005A4C1C" w:rsidRPr="005A4C1C" w:rsidRDefault="005A4C1C" w:rsidP="00035560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035560" w:rsidRPr="005A4C1C" w:rsidRDefault="00845295" w:rsidP="00035560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A4C1C">
                        <w:rPr>
                          <w:i/>
                          <w:sz w:val="24"/>
                          <w:szCs w:val="24"/>
                        </w:rPr>
                        <w:t>Kaitlin Horstman</w:t>
                      </w:r>
                    </w:p>
                    <w:p w:rsidR="00035560" w:rsidRPr="005A4C1C" w:rsidRDefault="002D66F4" w:rsidP="002D66F4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5A4C1C">
                        <w:rPr>
                          <w:i/>
                          <w:sz w:val="24"/>
                          <w:szCs w:val="24"/>
                        </w:rPr>
                        <w:t>Dave Johnson</w:t>
                      </w:r>
                    </w:p>
                    <w:p w:rsidR="002D66F4" w:rsidRDefault="002D66F4" w:rsidP="002D66F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C60545" w:rsidRPr="001C74A0" w:rsidRDefault="00C60545" w:rsidP="001C74A0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B33E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60320" cy="68580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85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B54DF" w:rsidRDefault="00CB54DF" w:rsidP="00DD3ABF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:rsidR="00CB54DF" w:rsidRDefault="00CB54DF">
                            <w:pPr>
                              <w:pStyle w:val="SectionHeading2"/>
                            </w:pPr>
                          </w:p>
                          <w:p w:rsidR="00CB54DF" w:rsidRDefault="00DD3ABF" w:rsidP="00DD3ABF">
                            <w:pPr>
                              <w:pStyle w:val="BrochureCop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7440" cy="189103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0" cy="1891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33" style="position:absolute;margin-left:0;margin-top:0;width:201.6pt;height:540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" fillcolor="#b6dde8 [1304]" stroked="f">
                <v:textbox>
                  <w:txbxContent>
                    <w:p w:rsidR="00CB54DF" w:rsidRDefault="00CB54DF" w:rsidP="00DD3ABF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:rsidR="00CB54DF" w:rsidRDefault="00CB54DF">
                      <w:pPr>
                        <w:pStyle w:val="SectionHeading2"/>
                      </w:pPr>
                    </w:p>
                    <w:p w:rsidR="00CB54DF" w:rsidRDefault="00DD3ABF" w:rsidP="00DD3ABF">
                      <w:pPr>
                        <w:pStyle w:val="BrochureCopy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7440" cy="189103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440" cy="1891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D3ABF" w:rsidRPr="006F6E38" w:rsidRDefault="00470F22" w:rsidP="00795F59">
      <w:p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lastRenderedPageBreak/>
        <w:t xml:space="preserve">MISSION OF PRETRIAL </w:t>
      </w:r>
      <w:r w:rsidR="00035560">
        <w:rPr>
          <w:color w:val="548DD4" w:themeColor="text2" w:themeTint="99"/>
          <w:sz w:val="28"/>
          <w:szCs w:val="28"/>
        </w:rPr>
        <w:t>MONITORING</w:t>
      </w:r>
    </w:p>
    <w:p w:rsidR="00260596" w:rsidRPr="006F6E38" w:rsidRDefault="00470F22" w:rsidP="005B2CB5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The mission</w:t>
      </w:r>
      <w:r w:rsidR="00BB49C4" w:rsidRPr="006F6E38">
        <w:rPr>
          <w:sz w:val="24"/>
          <w:szCs w:val="24"/>
        </w:rPr>
        <w:t xml:space="preserve"> </w:t>
      </w:r>
      <w:r w:rsidR="00260596" w:rsidRPr="006F6E38">
        <w:rPr>
          <w:sz w:val="24"/>
          <w:szCs w:val="24"/>
        </w:rPr>
        <w:t xml:space="preserve">is to reduce crime and improve the </w:t>
      </w:r>
      <w:r>
        <w:rPr>
          <w:sz w:val="24"/>
          <w:szCs w:val="24"/>
        </w:rPr>
        <w:t>outcomes</w:t>
      </w:r>
      <w:r w:rsidR="00260596" w:rsidRPr="006F6E38">
        <w:rPr>
          <w:sz w:val="24"/>
          <w:szCs w:val="24"/>
        </w:rPr>
        <w:t xml:space="preserve"> of the criminal justice system</w:t>
      </w:r>
      <w:r>
        <w:rPr>
          <w:sz w:val="24"/>
          <w:szCs w:val="24"/>
        </w:rPr>
        <w:t xml:space="preserve"> while</w:t>
      </w:r>
      <w:r w:rsidR="005B2CB5" w:rsidRPr="006F6E38">
        <w:rPr>
          <w:sz w:val="24"/>
          <w:szCs w:val="24"/>
        </w:rPr>
        <w:t xml:space="preserve"> maximizing the release of pretrial defendants, recognizing the presumption of innocence and the harmful effects of pretrial detention, maximizing public safety</w:t>
      </w:r>
      <w:r w:rsidR="00491CED">
        <w:rPr>
          <w:sz w:val="24"/>
          <w:szCs w:val="24"/>
        </w:rPr>
        <w:t>,</w:t>
      </w:r>
      <w:r w:rsidR="005B2CB5" w:rsidRPr="006F6E38">
        <w:rPr>
          <w:sz w:val="24"/>
          <w:szCs w:val="24"/>
        </w:rPr>
        <w:t xml:space="preserve"> and maximizing court appearance.</w:t>
      </w:r>
    </w:p>
    <w:p w:rsidR="00A71299" w:rsidRPr="006F6E38" w:rsidRDefault="00A71299">
      <w:pPr>
        <w:pStyle w:val="SectionHeading2"/>
        <w:rPr>
          <w:rFonts w:asciiTheme="minorHAnsi" w:hAnsiTheme="minorHAnsi"/>
          <w:sz w:val="28"/>
          <w:szCs w:val="28"/>
        </w:rPr>
      </w:pPr>
      <w:r w:rsidRPr="006F6E38">
        <w:rPr>
          <w:rFonts w:asciiTheme="minorHAnsi" w:hAnsiTheme="minorHAnsi"/>
          <w:sz w:val="28"/>
          <w:szCs w:val="28"/>
        </w:rPr>
        <w:t xml:space="preserve">ROLE OF PRETRIAL </w:t>
      </w:r>
      <w:r w:rsidR="002D66F4">
        <w:rPr>
          <w:rFonts w:asciiTheme="minorHAnsi" w:hAnsiTheme="minorHAnsi"/>
          <w:sz w:val="28"/>
          <w:szCs w:val="28"/>
        </w:rPr>
        <w:t>SERVICES</w:t>
      </w:r>
    </w:p>
    <w:p w:rsidR="00A71299" w:rsidRPr="006F6E38" w:rsidRDefault="00CF39FB">
      <w:pPr>
        <w:pStyle w:val="SectionHeading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Pretrial Services p</w:t>
      </w:r>
      <w:r w:rsidR="00A71299" w:rsidRPr="006F6E38">
        <w:rPr>
          <w:rFonts w:asciiTheme="minorHAnsi" w:hAnsiTheme="minorHAnsi"/>
          <w:color w:val="auto"/>
          <w:sz w:val="24"/>
          <w:szCs w:val="24"/>
        </w:rPr>
        <w:t>rovide</w:t>
      </w:r>
      <w:r>
        <w:rPr>
          <w:rFonts w:asciiTheme="minorHAnsi" w:hAnsiTheme="minorHAnsi"/>
          <w:color w:val="auto"/>
          <w:sz w:val="24"/>
          <w:szCs w:val="24"/>
        </w:rPr>
        <w:t>s</w:t>
      </w:r>
      <w:r w:rsidR="00A71299" w:rsidRPr="006F6E38">
        <w:rPr>
          <w:rFonts w:asciiTheme="minorHAnsi" w:hAnsiTheme="minorHAnsi"/>
          <w:color w:val="auto"/>
          <w:sz w:val="24"/>
          <w:szCs w:val="24"/>
        </w:rPr>
        <w:t xml:space="preserve"> information to the court to assist them in the pretrial release decision through the use of a Risk Assessment. </w:t>
      </w:r>
      <w:r>
        <w:rPr>
          <w:rFonts w:asciiTheme="minorHAnsi" w:hAnsiTheme="minorHAnsi"/>
          <w:color w:val="auto"/>
          <w:sz w:val="24"/>
          <w:szCs w:val="24"/>
        </w:rPr>
        <w:t xml:space="preserve">Pretrial Services monitors individuals released to the community pending future court appearances. </w:t>
      </w:r>
    </w:p>
    <w:p w:rsidR="00B549FD" w:rsidRDefault="00B549FD" w:rsidP="00B549FD">
      <w:pPr>
        <w:pStyle w:val="SectionHeading2"/>
        <w:spacing w:before="0" w:after="0"/>
        <w:rPr>
          <w:rFonts w:asciiTheme="minorHAnsi" w:hAnsiTheme="minorHAnsi"/>
          <w:color w:val="548DD4" w:themeColor="text2" w:themeTint="99"/>
        </w:rPr>
      </w:pPr>
    </w:p>
    <w:p w:rsidR="00B549FD" w:rsidRPr="006F6E38" w:rsidRDefault="00B549FD" w:rsidP="00B549FD">
      <w:pPr>
        <w:pStyle w:val="SectionHeading2"/>
        <w:spacing w:before="0" w:after="0"/>
        <w:rPr>
          <w:rFonts w:asciiTheme="minorHAnsi" w:hAnsiTheme="minorHAnsi"/>
          <w:color w:val="548DD4" w:themeColor="text2" w:themeTint="99"/>
          <w:sz w:val="28"/>
          <w:szCs w:val="28"/>
        </w:rPr>
      </w:pPr>
      <w:r w:rsidRPr="006F6E38">
        <w:rPr>
          <w:rFonts w:asciiTheme="minorHAnsi" w:hAnsiTheme="minorHAnsi"/>
          <w:color w:val="548DD4" w:themeColor="text2" w:themeTint="99"/>
          <w:sz w:val="28"/>
          <w:szCs w:val="28"/>
        </w:rPr>
        <w:t xml:space="preserve">FEE FOR PRETRIAL </w:t>
      </w:r>
      <w:r w:rsidR="001543D0">
        <w:rPr>
          <w:rFonts w:asciiTheme="minorHAnsi" w:hAnsiTheme="minorHAnsi"/>
          <w:color w:val="548DD4" w:themeColor="text2" w:themeTint="99"/>
          <w:sz w:val="28"/>
          <w:szCs w:val="28"/>
        </w:rPr>
        <w:t>MONITORING</w:t>
      </w:r>
    </w:p>
    <w:p w:rsidR="00B549FD" w:rsidRPr="00120E77" w:rsidRDefault="00B549FD" w:rsidP="00B549FD">
      <w:pPr>
        <w:pStyle w:val="SectionHeading2"/>
        <w:spacing w:before="0" w:after="0"/>
        <w:rPr>
          <w:rFonts w:asciiTheme="minorHAnsi" w:hAnsiTheme="minorHAnsi"/>
          <w:color w:val="548DD4" w:themeColor="text2" w:themeTint="99"/>
        </w:rPr>
      </w:pPr>
    </w:p>
    <w:p w:rsidR="00B549FD" w:rsidRPr="006F6E38" w:rsidRDefault="00035560" w:rsidP="00CF39FB">
      <w:pPr>
        <w:pStyle w:val="BrochureCopy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Typically, there will </w:t>
      </w:r>
      <w:r w:rsidR="002D66F4">
        <w:rPr>
          <w:sz w:val="24"/>
          <w:szCs w:val="24"/>
        </w:rPr>
        <w:t>not</w:t>
      </w:r>
      <w:r>
        <w:rPr>
          <w:sz w:val="24"/>
          <w:szCs w:val="24"/>
        </w:rPr>
        <w:t xml:space="preserve"> be a FEE for pretrial monitoring. However</w:t>
      </w:r>
      <w:r w:rsidR="00491CED">
        <w:rPr>
          <w:sz w:val="24"/>
          <w:szCs w:val="24"/>
        </w:rPr>
        <w:t>,</w:t>
      </w:r>
      <w:r>
        <w:rPr>
          <w:sz w:val="24"/>
          <w:szCs w:val="24"/>
        </w:rPr>
        <w:t xml:space="preserve"> special monitoring conditions </w:t>
      </w:r>
      <w:r w:rsidR="001543D0">
        <w:rPr>
          <w:sz w:val="24"/>
          <w:szCs w:val="24"/>
        </w:rPr>
        <w:t xml:space="preserve">(Soberlink, and Electronic Monitoring) </w:t>
      </w:r>
      <w:r>
        <w:rPr>
          <w:sz w:val="24"/>
          <w:szCs w:val="24"/>
        </w:rPr>
        <w:t>may</w:t>
      </w:r>
      <w:r w:rsidR="00491CED">
        <w:rPr>
          <w:sz w:val="24"/>
          <w:szCs w:val="24"/>
        </w:rPr>
        <w:t xml:space="preserve"> require </w:t>
      </w:r>
      <w:r>
        <w:rPr>
          <w:sz w:val="24"/>
          <w:szCs w:val="24"/>
        </w:rPr>
        <w:t>fees.</w:t>
      </w:r>
      <w:r w:rsidR="00B549FD" w:rsidRPr="006F6E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These </w:t>
      </w:r>
      <w:r w:rsidR="002D66F4">
        <w:rPr>
          <w:sz w:val="24"/>
          <w:szCs w:val="24"/>
        </w:rPr>
        <w:t>may</w:t>
      </w:r>
      <w:r>
        <w:rPr>
          <w:sz w:val="24"/>
          <w:szCs w:val="24"/>
        </w:rPr>
        <w:t xml:space="preserve"> be determined </w:t>
      </w:r>
      <w:r w:rsidR="00597238">
        <w:rPr>
          <w:sz w:val="24"/>
          <w:szCs w:val="24"/>
        </w:rPr>
        <w:t>on a case-by-case basis.</w:t>
      </w:r>
      <w:bookmarkStart w:id="0" w:name="_GoBack"/>
      <w:bookmarkEnd w:id="0"/>
    </w:p>
    <w:p w:rsidR="00B549FD" w:rsidRDefault="00B549FD">
      <w:pPr>
        <w:pStyle w:val="SectionHeading2"/>
        <w:rPr>
          <w:rFonts w:asciiTheme="minorHAnsi" w:hAnsiTheme="minorHAnsi"/>
        </w:rPr>
      </w:pPr>
    </w:p>
    <w:p w:rsidR="00B549FD" w:rsidRDefault="00B549FD">
      <w:pPr>
        <w:pStyle w:val="SectionHeading2"/>
        <w:rPr>
          <w:rFonts w:asciiTheme="minorHAnsi" w:hAnsiTheme="minorHAnsi"/>
        </w:rPr>
      </w:pPr>
    </w:p>
    <w:p w:rsidR="00B549FD" w:rsidRDefault="00B549FD">
      <w:pPr>
        <w:pStyle w:val="SectionHeading2"/>
        <w:rPr>
          <w:rFonts w:asciiTheme="minorHAnsi" w:hAnsiTheme="minorHAnsi"/>
        </w:rPr>
      </w:pPr>
    </w:p>
    <w:p w:rsidR="00CB54DF" w:rsidRPr="006F6E38" w:rsidRDefault="00DD3ABF">
      <w:pPr>
        <w:pStyle w:val="SectionHeading2"/>
        <w:rPr>
          <w:rFonts w:asciiTheme="minorHAnsi" w:hAnsiTheme="minorHAnsi"/>
          <w:sz w:val="28"/>
          <w:szCs w:val="28"/>
        </w:rPr>
      </w:pPr>
      <w:r w:rsidRPr="006F6E38">
        <w:rPr>
          <w:rFonts w:asciiTheme="minorHAnsi" w:hAnsiTheme="minorHAnsi"/>
          <w:sz w:val="28"/>
          <w:szCs w:val="28"/>
        </w:rPr>
        <w:lastRenderedPageBreak/>
        <w:t>PROGRAM DESCRIPTION</w:t>
      </w:r>
    </w:p>
    <w:p w:rsidR="00260596" w:rsidRPr="006F6E38" w:rsidRDefault="005B2CB5" w:rsidP="001C74A0">
      <w:pPr>
        <w:shd w:val="clear" w:color="auto" w:fill="FFFFFF"/>
        <w:spacing w:after="240"/>
        <w:rPr>
          <w:rFonts w:eastAsia="Times New Roman"/>
          <w:sz w:val="24"/>
          <w:szCs w:val="24"/>
        </w:rPr>
      </w:pPr>
      <w:r w:rsidRPr="006F6E38">
        <w:rPr>
          <w:rFonts w:eastAsia="Times New Roman"/>
          <w:sz w:val="24"/>
          <w:szCs w:val="24"/>
        </w:rPr>
        <w:t xml:space="preserve">If </w:t>
      </w:r>
      <w:r w:rsidR="001543D0">
        <w:rPr>
          <w:rFonts w:eastAsia="Times New Roman"/>
          <w:sz w:val="24"/>
          <w:szCs w:val="24"/>
        </w:rPr>
        <w:t>ordered to pretrial monitoring</w:t>
      </w:r>
      <w:r w:rsidR="00A71299" w:rsidRPr="006F6E38">
        <w:rPr>
          <w:rFonts w:eastAsia="Times New Roman"/>
          <w:sz w:val="24"/>
          <w:szCs w:val="24"/>
        </w:rPr>
        <w:t>,</w:t>
      </w:r>
      <w:r w:rsidRPr="006F6E38">
        <w:rPr>
          <w:rFonts w:eastAsia="Times New Roman"/>
          <w:sz w:val="24"/>
          <w:szCs w:val="24"/>
        </w:rPr>
        <w:t xml:space="preserve"> t</w:t>
      </w:r>
      <w:r w:rsidR="00260596" w:rsidRPr="006F6E38">
        <w:rPr>
          <w:rFonts w:eastAsia="Times New Roman"/>
          <w:sz w:val="24"/>
          <w:szCs w:val="24"/>
        </w:rPr>
        <w:t>he defendant</w:t>
      </w:r>
      <w:r w:rsidR="001543D0">
        <w:rPr>
          <w:rFonts w:eastAsia="Times New Roman"/>
          <w:sz w:val="24"/>
          <w:szCs w:val="24"/>
        </w:rPr>
        <w:t xml:space="preserve"> will remain</w:t>
      </w:r>
      <w:r w:rsidR="00A71299" w:rsidRPr="006F6E38">
        <w:rPr>
          <w:rFonts w:eastAsia="Times New Roman"/>
          <w:sz w:val="24"/>
          <w:szCs w:val="24"/>
        </w:rPr>
        <w:t xml:space="preserve"> </w:t>
      </w:r>
      <w:r w:rsidR="001543D0">
        <w:rPr>
          <w:rFonts w:eastAsia="Times New Roman"/>
          <w:sz w:val="24"/>
          <w:szCs w:val="24"/>
        </w:rPr>
        <w:t xml:space="preserve">on monitoring </w:t>
      </w:r>
      <w:r w:rsidR="00260596" w:rsidRPr="006F6E38">
        <w:rPr>
          <w:rFonts w:eastAsia="Times New Roman"/>
          <w:sz w:val="24"/>
          <w:szCs w:val="24"/>
        </w:rPr>
        <w:t xml:space="preserve">until </w:t>
      </w:r>
      <w:r w:rsidR="001543D0">
        <w:rPr>
          <w:rFonts w:eastAsia="Times New Roman"/>
          <w:sz w:val="24"/>
          <w:szCs w:val="24"/>
        </w:rPr>
        <w:t xml:space="preserve">their court case reaches </w:t>
      </w:r>
      <w:r w:rsidR="00260596" w:rsidRPr="006F6E38">
        <w:rPr>
          <w:rFonts w:eastAsia="Times New Roman"/>
          <w:sz w:val="24"/>
          <w:szCs w:val="24"/>
        </w:rPr>
        <w:t xml:space="preserve">final </w:t>
      </w:r>
      <w:r w:rsidR="001543D0">
        <w:rPr>
          <w:rFonts w:eastAsia="Times New Roman"/>
          <w:sz w:val="24"/>
          <w:szCs w:val="24"/>
        </w:rPr>
        <w:t xml:space="preserve">disposition. Defendants must </w:t>
      </w:r>
      <w:r w:rsidR="004768B5">
        <w:rPr>
          <w:rFonts w:eastAsia="Times New Roman"/>
          <w:sz w:val="24"/>
          <w:szCs w:val="24"/>
        </w:rPr>
        <w:t>comply</w:t>
      </w:r>
      <w:r w:rsidR="00260596" w:rsidRPr="006F6E38">
        <w:rPr>
          <w:rFonts w:eastAsia="Times New Roman"/>
          <w:sz w:val="24"/>
          <w:szCs w:val="24"/>
        </w:rPr>
        <w:t xml:space="preserve"> with conditions </w:t>
      </w:r>
      <w:r w:rsidR="004768B5">
        <w:rPr>
          <w:rFonts w:eastAsia="Times New Roman"/>
          <w:sz w:val="24"/>
          <w:szCs w:val="24"/>
        </w:rPr>
        <w:t xml:space="preserve">of </w:t>
      </w:r>
      <w:r w:rsidR="00035560">
        <w:rPr>
          <w:rFonts w:eastAsia="Times New Roman"/>
          <w:sz w:val="24"/>
          <w:szCs w:val="24"/>
        </w:rPr>
        <w:t>monitoring</w:t>
      </w:r>
      <w:r w:rsidR="004768B5">
        <w:rPr>
          <w:rFonts w:eastAsia="Times New Roman"/>
          <w:sz w:val="24"/>
          <w:szCs w:val="24"/>
        </w:rPr>
        <w:t xml:space="preserve"> </w:t>
      </w:r>
      <w:r w:rsidR="00260596" w:rsidRPr="006F6E38">
        <w:rPr>
          <w:rFonts w:eastAsia="Times New Roman"/>
          <w:sz w:val="24"/>
          <w:szCs w:val="24"/>
        </w:rPr>
        <w:t xml:space="preserve">while </w:t>
      </w:r>
      <w:r w:rsidR="004768B5">
        <w:rPr>
          <w:rFonts w:eastAsia="Times New Roman"/>
          <w:sz w:val="24"/>
          <w:szCs w:val="24"/>
        </w:rPr>
        <w:t>awaiting disposition</w:t>
      </w:r>
      <w:r w:rsidR="00260596" w:rsidRPr="006F6E38">
        <w:rPr>
          <w:rFonts w:eastAsia="Times New Roman"/>
          <w:sz w:val="24"/>
          <w:szCs w:val="24"/>
        </w:rPr>
        <w:t xml:space="preserve">. </w:t>
      </w:r>
      <w:r w:rsidR="00B549FD" w:rsidRPr="006F6E38">
        <w:rPr>
          <w:rFonts w:eastAsia="Times New Roman"/>
          <w:sz w:val="24"/>
          <w:szCs w:val="24"/>
        </w:rPr>
        <w:t>Depending on</w:t>
      </w:r>
      <w:r w:rsidR="00491CED">
        <w:rPr>
          <w:rFonts w:eastAsia="Times New Roman"/>
          <w:sz w:val="24"/>
          <w:szCs w:val="24"/>
        </w:rPr>
        <w:t xml:space="preserve"> the</w:t>
      </w:r>
      <w:r w:rsidR="00B549FD" w:rsidRPr="006F6E38">
        <w:rPr>
          <w:rFonts w:eastAsia="Times New Roman"/>
          <w:sz w:val="24"/>
          <w:szCs w:val="24"/>
        </w:rPr>
        <w:t xml:space="preserve"> level of </w:t>
      </w:r>
      <w:r w:rsidR="00035560">
        <w:rPr>
          <w:rFonts w:eastAsia="Times New Roman"/>
          <w:sz w:val="24"/>
          <w:szCs w:val="24"/>
        </w:rPr>
        <w:t>monitoring</w:t>
      </w:r>
      <w:r w:rsidR="002D66F4">
        <w:rPr>
          <w:rFonts w:eastAsia="Times New Roman"/>
          <w:sz w:val="24"/>
          <w:szCs w:val="24"/>
        </w:rPr>
        <w:t xml:space="preserve"> ordered</w:t>
      </w:r>
      <w:r w:rsidR="00B549FD" w:rsidRPr="006F6E38">
        <w:rPr>
          <w:rFonts w:eastAsia="Times New Roman"/>
          <w:sz w:val="24"/>
          <w:szCs w:val="24"/>
        </w:rPr>
        <w:t>, c</w:t>
      </w:r>
      <w:r w:rsidR="00260596" w:rsidRPr="006F6E38">
        <w:rPr>
          <w:rFonts w:eastAsia="Times New Roman"/>
          <w:sz w:val="24"/>
          <w:szCs w:val="24"/>
        </w:rPr>
        <w:t>onditions may include:</w:t>
      </w:r>
    </w:p>
    <w:p w:rsidR="004768B5" w:rsidRPr="004768B5" w:rsidRDefault="004768B5" w:rsidP="004768B5">
      <w:pPr>
        <w:numPr>
          <w:ilvl w:val="0"/>
          <w:numId w:val="29"/>
        </w:num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4768B5">
        <w:rPr>
          <w:rFonts w:eastAsia="Times New Roman"/>
          <w:sz w:val="24"/>
          <w:szCs w:val="24"/>
        </w:rPr>
        <w:t xml:space="preserve">Text </w:t>
      </w:r>
      <w:r w:rsidR="002D66F4">
        <w:rPr>
          <w:rFonts w:eastAsia="Times New Roman"/>
          <w:sz w:val="24"/>
          <w:szCs w:val="24"/>
        </w:rPr>
        <w:t xml:space="preserve">or phone </w:t>
      </w:r>
      <w:r w:rsidRPr="004768B5">
        <w:rPr>
          <w:rFonts w:eastAsia="Times New Roman"/>
          <w:sz w:val="24"/>
          <w:szCs w:val="24"/>
        </w:rPr>
        <w:t xml:space="preserve">message reminders for </w:t>
      </w:r>
      <w:r w:rsidR="00491CED">
        <w:rPr>
          <w:rFonts w:eastAsia="Times New Roman"/>
          <w:sz w:val="24"/>
          <w:szCs w:val="24"/>
        </w:rPr>
        <w:t>c</w:t>
      </w:r>
      <w:r w:rsidRPr="004768B5">
        <w:rPr>
          <w:rFonts w:eastAsia="Times New Roman"/>
          <w:sz w:val="24"/>
          <w:szCs w:val="24"/>
        </w:rPr>
        <w:t>ourt</w:t>
      </w:r>
      <w:r w:rsidR="00491CED">
        <w:rPr>
          <w:rFonts w:eastAsia="Times New Roman"/>
          <w:sz w:val="24"/>
          <w:szCs w:val="24"/>
        </w:rPr>
        <w:t xml:space="preserve"> hearings</w:t>
      </w:r>
      <w:r w:rsidRPr="004768B5">
        <w:rPr>
          <w:rFonts w:eastAsia="Times New Roman"/>
          <w:sz w:val="24"/>
          <w:szCs w:val="24"/>
        </w:rPr>
        <w:t>.</w:t>
      </w:r>
    </w:p>
    <w:p w:rsidR="00260596" w:rsidRPr="004768B5" w:rsidRDefault="001543D0" w:rsidP="001C74A0">
      <w:pPr>
        <w:numPr>
          <w:ilvl w:val="0"/>
          <w:numId w:val="29"/>
        </w:numPr>
        <w:shd w:val="clear" w:color="auto" w:fill="FFFFFF"/>
        <w:spacing w:after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Face to Face</w:t>
      </w:r>
      <w:r w:rsidR="00260596" w:rsidRPr="004768B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or alternative contacts </w:t>
      </w:r>
      <w:r w:rsidR="00260596" w:rsidRPr="004768B5">
        <w:rPr>
          <w:rFonts w:eastAsia="Times New Roman"/>
          <w:sz w:val="24"/>
          <w:szCs w:val="24"/>
        </w:rPr>
        <w:t xml:space="preserve">with a Pretrial </w:t>
      </w:r>
      <w:r>
        <w:rPr>
          <w:rFonts w:eastAsia="Times New Roman"/>
          <w:sz w:val="24"/>
          <w:szCs w:val="24"/>
        </w:rPr>
        <w:t>Specialist.</w:t>
      </w:r>
    </w:p>
    <w:p w:rsidR="00260596" w:rsidRPr="004768B5" w:rsidRDefault="00260596" w:rsidP="001C74A0">
      <w:pPr>
        <w:numPr>
          <w:ilvl w:val="0"/>
          <w:numId w:val="29"/>
        </w:num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4768B5">
        <w:rPr>
          <w:rFonts w:eastAsia="Times New Roman"/>
          <w:sz w:val="24"/>
          <w:szCs w:val="24"/>
        </w:rPr>
        <w:t xml:space="preserve">Daily or </w:t>
      </w:r>
      <w:r w:rsidR="00B549FD" w:rsidRPr="004768B5">
        <w:rPr>
          <w:rFonts w:eastAsia="Times New Roman"/>
          <w:sz w:val="24"/>
          <w:szCs w:val="24"/>
        </w:rPr>
        <w:t>Random Drug and Alcohol Testing.</w:t>
      </w:r>
    </w:p>
    <w:p w:rsidR="00260596" w:rsidRPr="004768B5" w:rsidRDefault="00260596" w:rsidP="001C74A0">
      <w:pPr>
        <w:numPr>
          <w:ilvl w:val="0"/>
          <w:numId w:val="29"/>
        </w:num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4768B5">
        <w:rPr>
          <w:rFonts w:eastAsia="Times New Roman"/>
          <w:sz w:val="24"/>
          <w:szCs w:val="24"/>
        </w:rPr>
        <w:t>Mo</w:t>
      </w:r>
      <w:r w:rsidR="00BB49C4" w:rsidRPr="004768B5">
        <w:rPr>
          <w:rFonts w:eastAsia="Times New Roman"/>
          <w:sz w:val="24"/>
          <w:szCs w:val="24"/>
        </w:rPr>
        <w:t>nitoring Devices, such as Sober</w:t>
      </w:r>
      <w:r w:rsidR="00A874F9">
        <w:rPr>
          <w:rFonts w:eastAsia="Times New Roman"/>
          <w:sz w:val="24"/>
          <w:szCs w:val="24"/>
        </w:rPr>
        <w:t>l</w:t>
      </w:r>
      <w:r w:rsidR="00B549FD" w:rsidRPr="004768B5">
        <w:rPr>
          <w:rFonts w:eastAsia="Times New Roman"/>
          <w:sz w:val="24"/>
          <w:szCs w:val="24"/>
        </w:rPr>
        <w:t xml:space="preserve">ink, or </w:t>
      </w:r>
      <w:r w:rsidR="001543D0">
        <w:rPr>
          <w:rFonts w:eastAsia="Times New Roman"/>
          <w:sz w:val="24"/>
          <w:szCs w:val="24"/>
        </w:rPr>
        <w:t>Electronic Monitoring</w:t>
      </w:r>
      <w:r w:rsidR="00B549FD" w:rsidRPr="004768B5">
        <w:rPr>
          <w:rFonts w:eastAsia="Times New Roman"/>
          <w:sz w:val="24"/>
          <w:szCs w:val="24"/>
        </w:rPr>
        <w:t>.</w:t>
      </w:r>
    </w:p>
    <w:p w:rsidR="00B549FD" w:rsidRPr="004768B5" w:rsidRDefault="00B549FD" w:rsidP="001C74A0">
      <w:pPr>
        <w:numPr>
          <w:ilvl w:val="0"/>
          <w:numId w:val="29"/>
        </w:num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4768B5">
        <w:rPr>
          <w:rFonts w:eastAsia="Times New Roman"/>
          <w:sz w:val="24"/>
          <w:szCs w:val="24"/>
        </w:rPr>
        <w:t xml:space="preserve">Other conditions imposed by the </w:t>
      </w:r>
      <w:r w:rsidR="00491CED">
        <w:rPr>
          <w:rFonts w:eastAsia="Times New Roman"/>
          <w:sz w:val="24"/>
          <w:szCs w:val="24"/>
        </w:rPr>
        <w:t>c</w:t>
      </w:r>
      <w:r w:rsidRPr="004768B5">
        <w:rPr>
          <w:rFonts w:eastAsia="Times New Roman"/>
          <w:sz w:val="24"/>
          <w:szCs w:val="24"/>
        </w:rPr>
        <w:t>ourt.</w:t>
      </w:r>
    </w:p>
    <w:p w:rsidR="00B549FD" w:rsidRDefault="00B549FD">
      <w:pPr>
        <w:pStyle w:val="SectionHeading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B549FD" w:rsidRDefault="00B549FD">
      <w:pPr>
        <w:pStyle w:val="SectionHeading1"/>
        <w:rPr>
          <w:rFonts w:asciiTheme="minorHAnsi" w:hAnsiTheme="minorHAnsi"/>
          <w:sz w:val="22"/>
        </w:rPr>
      </w:pPr>
    </w:p>
    <w:p w:rsidR="00B549FD" w:rsidRDefault="00B549FD">
      <w:pPr>
        <w:pStyle w:val="SectionHeading1"/>
        <w:rPr>
          <w:rFonts w:asciiTheme="minorHAnsi" w:hAnsiTheme="minorHAnsi"/>
          <w:sz w:val="22"/>
        </w:rPr>
      </w:pPr>
    </w:p>
    <w:p w:rsidR="004768B5" w:rsidRDefault="004768B5">
      <w:pPr>
        <w:pStyle w:val="SectionHeading1"/>
        <w:rPr>
          <w:rFonts w:asciiTheme="minorHAnsi" w:hAnsiTheme="minorHAnsi"/>
          <w:sz w:val="22"/>
        </w:rPr>
      </w:pPr>
    </w:p>
    <w:p w:rsidR="004768B5" w:rsidRDefault="004768B5">
      <w:pPr>
        <w:pStyle w:val="SectionHeading1"/>
        <w:rPr>
          <w:rFonts w:asciiTheme="minorHAnsi" w:hAnsiTheme="minorHAnsi"/>
          <w:sz w:val="22"/>
        </w:rPr>
      </w:pPr>
    </w:p>
    <w:p w:rsidR="004768B5" w:rsidRDefault="004768B5">
      <w:pPr>
        <w:pStyle w:val="SectionHeading1"/>
        <w:rPr>
          <w:rFonts w:asciiTheme="minorHAnsi" w:hAnsiTheme="minorHAnsi"/>
          <w:sz w:val="22"/>
        </w:rPr>
      </w:pPr>
    </w:p>
    <w:p w:rsidR="00CB54DF" w:rsidRPr="006F6E38" w:rsidRDefault="00B549FD">
      <w:pPr>
        <w:pStyle w:val="SectionHeading1"/>
        <w:rPr>
          <w:rFonts w:asciiTheme="minorHAnsi" w:hAnsiTheme="minorHAnsi"/>
          <w:szCs w:val="28"/>
        </w:rPr>
      </w:pPr>
      <w:r w:rsidRPr="006F6E38">
        <w:rPr>
          <w:rFonts w:asciiTheme="minorHAnsi" w:hAnsiTheme="minorHAnsi"/>
          <w:szCs w:val="28"/>
        </w:rPr>
        <w:lastRenderedPageBreak/>
        <w:t>B</w:t>
      </w:r>
      <w:r w:rsidR="005B2CB5" w:rsidRPr="006F6E38">
        <w:rPr>
          <w:rFonts w:asciiTheme="minorHAnsi" w:hAnsiTheme="minorHAnsi"/>
          <w:szCs w:val="28"/>
        </w:rPr>
        <w:t>ENEFITS OF PRE</w:t>
      </w:r>
      <w:r w:rsidR="00B57125" w:rsidRPr="006F6E38">
        <w:rPr>
          <w:rFonts w:asciiTheme="minorHAnsi" w:hAnsiTheme="minorHAnsi"/>
          <w:szCs w:val="28"/>
        </w:rPr>
        <w:t xml:space="preserve">TRIAL </w:t>
      </w:r>
      <w:r w:rsidR="001543D0">
        <w:rPr>
          <w:rFonts w:asciiTheme="minorHAnsi" w:hAnsiTheme="minorHAnsi"/>
          <w:szCs w:val="28"/>
        </w:rPr>
        <w:t>MONITORING</w:t>
      </w:r>
    </w:p>
    <w:p w:rsidR="004768B5" w:rsidRPr="004768B5" w:rsidRDefault="004768B5" w:rsidP="004768B5">
      <w:pPr>
        <w:numPr>
          <w:ilvl w:val="0"/>
          <w:numId w:val="32"/>
        </w:num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6F6E38">
        <w:rPr>
          <w:sz w:val="24"/>
          <w:szCs w:val="24"/>
        </w:rPr>
        <w:t xml:space="preserve">Allows individuals who have not </w:t>
      </w:r>
      <w:r>
        <w:rPr>
          <w:sz w:val="24"/>
          <w:szCs w:val="24"/>
        </w:rPr>
        <w:t xml:space="preserve">been </w:t>
      </w:r>
      <w:r w:rsidRPr="006F6E38">
        <w:rPr>
          <w:sz w:val="24"/>
          <w:szCs w:val="24"/>
        </w:rPr>
        <w:t xml:space="preserve">convicted the opportunity to stay in the community pending court proceedings. </w:t>
      </w:r>
    </w:p>
    <w:p w:rsidR="004768B5" w:rsidRDefault="00342978" w:rsidP="00CE5037">
      <w:pPr>
        <w:pStyle w:val="SectionHeading1"/>
        <w:numPr>
          <w:ilvl w:val="0"/>
          <w:numId w:val="32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F6E38">
        <w:rPr>
          <w:rFonts w:asciiTheme="minorHAnsi" w:hAnsiTheme="minorHAnsi"/>
          <w:color w:val="auto"/>
          <w:sz w:val="24"/>
          <w:szCs w:val="24"/>
        </w:rPr>
        <w:t>Opportunity to</w:t>
      </w:r>
      <w:r w:rsidR="00B549FD" w:rsidRPr="006F6E38">
        <w:rPr>
          <w:rFonts w:asciiTheme="minorHAnsi" w:hAnsiTheme="minorHAnsi"/>
          <w:color w:val="auto"/>
          <w:sz w:val="24"/>
          <w:szCs w:val="24"/>
        </w:rPr>
        <w:t xml:space="preserve"> participate in voluntary programs </w:t>
      </w:r>
      <w:r w:rsidRPr="006F6E38">
        <w:rPr>
          <w:rFonts w:asciiTheme="minorHAnsi" w:hAnsiTheme="minorHAnsi"/>
          <w:color w:val="auto"/>
          <w:sz w:val="24"/>
          <w:szCs w:val="24"/>
        </w:rPr>
        <w:t>such as employment</w:t>
      </w:r>
      <w:r w:rsidR="001C74A0" w:rsidRPr="006F6E38">
        <w:rPr>
          <w:rFonts w:asciiTheme="minorHAnsi" w:hAnsiTheme="minorHAnsi"/>
          <w:color w:val="auto"/>
          <w:sz w:val="24"/>
          <w:szCs w:val="24"/>
        </w:rPr>
        <w:t>, job skills</w:t>
      </w:r>
      <w:r w:rsidR="00B549FD" w:rsidRPr="006F6E38">
        <w:rPr>
          <w:rFonts w:asciiTheme="minorHAnsi" w:hAnsiTheme="minorHAnsi"/>
          <w:color w:val="auto"/>
          <w:sz w:val="24"/>
          <w:szCs w:val="24"/>
        </w:rPr>
        <w:t>,</w:t>
      </w:r>
      <w:r w:rsidR="001543D0">
        <w:rPr>
          <w:rFonts w:asciiTheme="minorHAnsi" w:hAnsiTheme="minorHAnsi"/>
          <w:color w:val="auto"/>
          <w:sz w:val="24"/>
          <w:szCs w:val="24"/>
        </w:rPr>
        <w:t xml:space="preserve"> comprehensive community services</w:t>
      </w:r>
      <w:r w:rsidR="00B549FD" w:rsidRPr="006F6E38">
        <w:rPr>
          <w:rFonts w:asciiTheme="minorHAnsi" w:hAnsiTheme="minorHAnsi"/>
          <w:color w:val="auto"/>
          <w:sz w:val="24"/>
          <w:szCs w:val="24"/>
        </w:rPr>
        <w:t xml:space="preserve"> and</w:t>
      </w:r>
      <w:r w:rsidR="00CE5037">
        <w:rPr>
          <w:rFonts w:asciiTheme="minorHAnsi" w:hAnsiTheme="minorHAnsi"/>
          <w:color w:val="auto"/>
          <w:sz w:val="24"/>
          <w:szCs w:val="24"/>
        </w:rPr>
        <w:t xml:space="preserve"> substance abuse t</w:t>
      </w:r>
      <w:r w:rsidR="001C74A0" w:rsidRPr="006F6E38">
        <w:rPr>
          <w:rFonts w:asciiTheme="minorHAnsi" w:hAnsiTheme="minorHAnsi"/>
          <w:color w:val="auto"/>
          <w:sz w:val="24"/>
          <w:szCs w:val="24"/>
        </w:rPr>
        <w:t>reatment</w:t>
      </w:r>
      <w:r w:rsidR="00B549FD" w:rsidRPr="006F6E38">
        <w:rPr>
          <w:rFonts w:asciiTheme="minorHAnsi" w:hAnsiTheme="minorHAnsi"/>
          <w:color w:val="auto"/>
          <w:sz w:val="24"/>
          <w:szCs w:val="24"/>
        </w:rPr>
        <w:t>.</w:t>
      </w:r>
    </w:p>
    <w:p w:rsidR="00CE5037" w:rsidRPr="00CE5037" w:rsidRDefault="00CE5037" w:rsidP="00CE5037">
      <w:pPr>
        <w:pStyle w:val="SectionHeading1"/>
        <w:spacing w:after="0" w:line="240" w:lineRule="auto"/>
        <w:ind w:left="720"/>
        <w:rPr>
          <w:rFonts w:asciiTheme="minorHAnsi" w:hAnsiTheme="minorHAnsi"/>
          <w:color w:val="auto"/>
          <w:sz w:val="24"/>
          <w:szCs w:val="24"/>
        </w:rPr>
      </w:pPr>
    </w:p>
    <w:p w:rsidR="00E724CC" w:rsidRPr="001543D0" w:rsidRDefault="00B549FD" w:rsidP="00141DE2">
      <w:pPr>
        <w:pStyle w:val="BrochureCopy"/>
        <w:numPr>
          <w:ilvl w:val="0"/>
          <w:numId w:val="14"/>
        </w:numPr>
        <w:spacing w:after="0" w:line="276" w:lineRule="auto"/>
      </w:pPr>
      <w:r w:rsidRPr="001543D0">
        <w:rPr>
          <w:sz w:val="24"/>
          <w:szCs w:val="24"/>
        </w:rPr>
        <w:t xml:space="preserve">Provides individuals an opportunity to </w:t>
      </w:r>
      <w:r w:rsidR="001543D0" w:rsidRPr="001543D0">
        <w:rPr>
          <w:sz w:val="24"/>
          <w:szCs w:val="24"/>
        </w:rPr>
        <w:t>take advantage of diversion programming</w:t>
      </w:r>
      <w:r w:rsidR="001543D0">
        <w:rPr>
          <w:sz w:val="24"/>
          <w:szCs w:val="24"/>
        </w:rPr>
        <w:t xml:space="preserve">. </w:t>
      </w:r>
    </w:p>
    <w:p w:rsidR="004E1AEF" w:rsidRDefault="004E1AEF" w:rsidP="006F6E38">
      <w:pPr>
        <w:pStyle w:val="BrochureCopy"/>
        <w:rPr>
          <w:b/>
          <w:sz w:val="22"/>
        </w:rPr>
      </w:pPr>
    </w:p>
    <w:p w:rsidR="004E1AEF" w:rsidRDefault="004E1AEF" w:rsidP="006F6E38">
      <w:pPr>
        <w:pStyle w:val="BrochureCopy"/>
        <w:rPr>
          <w:b/>
          <w:sz w:val="22"/>
        </w:rPr>
      </w:pPr>
    </w:p>
    <w:p w:rsidR="004E1AEF" w:rsidRDefault="004E1AEF" w:rsidP="006F6E38">
      <w:pPr>
        <w:pStyle w:val="BrochureCopy"/>
        <w:rPr>
          <w:b/>
          <w:sz w:val="22"/>
        </w:rPr>
      </w:pPr>
    </w:p>
    <w:p w:rsidR="004E1AEF" w:rsidRDefault="004E1AEF" w:rsidP="006F6E38">
      <w:pPr>
        <w:pStyle w:val="BrochureCopy"/>
        <w:rPr>
          <w:b/>
          <w:sz w:val="22"/>
        </w:rPr>
      </w:pPr>
    </w:p>
    <w:p w:rsidR="004E1AEF" w:rsidRDefault="004E1AEF" w:rsidP="006F6E38">
      <w:pPr>
        <w:pStyle w:val="BrochureCopy"/>
        <w:rPr>
          <w:b/>
          <w:sz w:val="22"/>
        </w:rPr>
      </w:pPr>
    </w:p>
    <w:p w:rsidR="00795F59" w:rsidRPr="00120E77" w:rsidRDefault="00FB2245" w:rsidP="006F6E38">
      <w:pPr>
        <w:pStyle w:val="BrochureCopy"/>
        <w:rPr>
          <w:b/>
          <w:sz w:val="22"/>
        </w:rPr>
      </w:pPr>
      <w:r w:rsidRPr="00120E77">
        <w:rPr>
          <w:b/>
          <w:sz w:val="22"/>
        </w:rPr>
        <w:t>*All defendants are innocent until proven guilty. Under no circumstances will the defendant be asked to talk about the current offense to protect the defendant from self-incrimination.*</w:t>
      </w:r>
    </w:p>
    <w:sectPr w:rsidR="00795F59" w:rsidRPr="00120E77" w:rsidSect="00CB54DF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41C"/>
    <w:multiLevelType w:val="hybridMultilevel"/>
    <w:tmpl w:val="8628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7578B"/>
    <w:multiLevelType w:val="hybridMultilevel"/>
    <w:tmpl w:val="AA6A3974"/>
    <w:lvl w:ilvl="0" w:tplc="BA305A6E">
      <w:start w:val="7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D55D5"/>
    <w:multiLevelType w:val="hybridMultilevel"/>
    <w:tmpl w:val="3698D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41235"/>
    <w:multiLevelType w:val="hybridMultilevel"/>
    <w:tmpl w:val="01C4F656"/>
    <w:lvl w:ilvl="0" w:tplc="D3B8D3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D12B0"/>
    <w:multiLevelType w:val="multilevel"/>
    <w:tmpl w:val="36D4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A186D"/>
    <w:multiLevelType w:val="hybridMultilevel"/>
    <w:tmpl w:val="62CC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4237F"/>
    <w:multiLevelType w:val="hybridMultilevel"/>
    <w:tmpl w:val="7DF81C00"/>
    <w:lvl w:ilvl="0" w:tplc="96D608D0">
      <w:start w:val="71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403C1C"/>
    <w:multiLevelType w:val="hybridMultilevel"/>
    <w:tmpl w:val="92A437A6"/>
    <w:lvl w:ilvl="0" w:tplc="C99E40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01211"/>
    <w:multiLevelType w:val="hybridMultilevel"/>
    <w:tmpl w:val="B0E4D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37FB0"/>
    <w:multiLevelType w:val="hybridMultilevel"/>
    <w:tmpl w:val="9E42D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80CD4"/>
    <w:multiLevelType w:val="hybridMultilevel"/>
    <w:tmpl w:val="BB24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260A9"/>
    <w:multiLevelType w:val="hybridMultilevel"/>
    <w:tmpl w:val="D90E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36B5B"/>
    <w:multiLevelType w:val="hybridMultilevel"/>
    <w:tmpl w:val="B5E827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E0000B"/>
    <w:multiLevelType w:val="hybridMultilevel"/>
    <w:tmpl w:val="A53C79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A1F46A4"/>
    <w:multiLevelType w:val="hybridMultilevel"/>
    <w:tmpl w:val="A2BEC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E212B"/>
    <w:multiLevelType w:val="hybridMultilevel"/>
    <w:tmpl w:val="6F5C81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81194"/>
    <w:multiLevelType w:val="hybridMultilevel"/>
    <w:tmpl w:val="09C0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F3877"/>
    <w:multiLevelType w:val="hybridMultilevel"/>
    <w:tmpl w:val="D1FEBCE8"/>
    <w:lvl w:ilvl="0" w:tplc="B15209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45973"/>
    <w:multiLevelType w:val="hybridMultilevel"/>
    <w:tmpl w:val="D248C4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C510E5"/>
    <w:multiLevelType w:val="hybridMultilevel"/>
    <w:tmpl w:val="8FC4C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E3AF7"/>
    <w:multiLevelType w:val="hybridMultilevel"/>
    <w:tmpl w:val="90CC5C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53FC7"/>
    <w:multiLevelType w:val="hybridMultilevel"/>
    <w:tmpl w:val="D49A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D0066"/>
    <w:multiLevelType w:val="hybridMultilevel"/>
    <w:tmpl w:val="278C91BC"/>
    <w:lvl w:ilvl="0" w:tplc="513A7916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61221948"/>
    <w:multiLevelType w:val="hybridMultilevel"/>
    <w:tmpl w:val="4A1A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81751"/>
    <w:multiLevelType w:val="hybridMultilevel"/>
    <w:tmpl w:val="4F12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A3443"/>
    <w:multiLevelType w:val="hybridMultilevel"/>
    <w:tmpl w:val="3F94A2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D15AA"/>
    <w:multiLevelType w:val="hybridMultilevel"/>
    <w:tmpl w:val="C298E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C30A2"/>
    <w:multiLevelType w:val="hybridMultilevel"/>
    <w:tmpl w:val="E9AAC9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1075B"/>
    <w:multiLevelType w:val="hybridMultilevel"/>
    <w:tmpl w:val="979E04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A24FB"/>
    <w:multiLevelType w:val="hybridMultilevel"/>
    <w:tmpl w:val="E7008C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308A3"/>
    <w:multiLevelType w:val="hybridMultilevel"/>
    <w:tmpl w:val="1C766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D95B09"/>
    <w:multiLevelType w:val="hybridMultilevel"/>
    <w:tmpl w:val="6812E0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B47E1"/>
    <w:multiLevelType w:val="hybridMultilevel"/>
    <w:tmpl w:val="C0C25D02"/>
    <w:lvl w:ilvl="0" w:tplc="746A9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56EA4"/>
    <w:multiLevelType w:val="hybridMultilevel"/>
    <w:tmpl w:val="9D1223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30"/>
  </w:num>
  <w:num w:numId="5">
    <w:abstractNumId w:val="21"/>
  </w:num>
  <w:num w:numId="6">
    <w:abstractNumId w:val="16"/>
  </w:num>
  <w:num w:numId="7">
    <w:abstractNumId w:val="28"/>
  </w:num>
  <w:num w:numId="8">
    <w:abstractNumId w:val="27"/>
  </w:num>
  <w:num w:numId="9">
    <w:abstractNumId w:val="33"/>
  </w:num>
  <w:num w:numId="10">
    <w:abstractNumId w:val="13"/>
  </w:num>
  <w:num w:numId="11">
    <w:abstractNumId w:val="34"/>
  </w:num>
  <w:num w:numId="12">
    <w:abstractNumId w:val="24"/>
  </w:num>
  <w:num w:numId="13">
    <w:abstractNumId w:val="7"/>
  </w:num>
  <w:num w:numId="14">
    <w:abstractNumId w:val="8"/>
  </w:num>
  <w:num w:numId="15">
    <w:abstractNumId w:val="17"/>
  </w:num>
  <w:num w:numId="16">
    <w:abstractNumId w:val="26"/>
  </w:num>
  <w:num w:numId="17">
    <w:abstractNumId w:val="25"/>
  </w:num>
  <w:num w:numId="18">
    <w:abstractNumId w:val="4"/>
  </w:num>
  <w:num w:numId="19">
    <w:abstractNumId w:val="32"/>
  </w:num>
  <w:num w:numId="20">
    <w:abstractNumId w:val="23"/>
  </w:num>
  <w:num w:numId="21">
    <w:abstractNumId w:val="12"/>
  </w:num>
  <w:num w:numId="22">
    <w:abstractNumId w:val="14"/>
  </w:num>
  <w:num w:numId="23">
    <w:abstractNumId w:val="11"/>
  </w:num>
  <w:num w:numId="24">
    <w:abstractNumId w:val="9"/>
  </w:num>
  <w:num w:numId="25">
    <w:abstractNumId w:val="15"/>
  </w:num>
  <w:num w:numId="26">
    <w:abstractNumId w:val="3"/>
  </w:num>
  <w:num w:numId="27">
    <w:abstractNumId w:val="5"/>
  </w:num>
  <w:num w:numId="28">
    <w:abstractNumId w:val="6"/>
  </w:num>
  <w:num w:numId="29">
    <w:abstractNumId w:val="35"/>
  </w:num>
  <w:num w:numId="30">
    <w:abstractNumId w:val="0"/>
  </w:num>
  <w:num w:numId="31">
    <w:abstractNumId w:val="2"/>
  </w:num>
  <w:num w:numId="32">
    <w:abstractNumId w:val="31"/>
  </w:num>
  <w:num w:numId="33">
    <w:abstractNumId w:val="10"/>
  </w:num>
  <w:num w:numId="34">
    <w:abstractNumId w:val="22"/>
  </w:num>
  <w:num w:numId="35">
    <w:abstractNumId w:val="2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F"/>
    <w:rsid w:val="00035560"/>
    <w:rsid w:val="00037335"/>
    <w:rsid w:val="00047FA1"/>
    <w:rsid w:val="000B2443"/>
    <w:rsid w:val="001143BB"/>
    <w:rsid w:val="00120E77"/>
    <w:rsid w:val="00122332"/>
    <w:rsid w:val="00124E48"/>
    <w:rsid w:val="00141DE2"/>
    <w:rsid w:val="001543D0"/>
    <w:rsid w:val="0016475A"/>
    <w:rsid w:val="001729DE"/>
    <w:rsid w:val="001C74A0"/>
    <w:rsid w:val="001E6A8D"/>
    <w:rsid w:val="0023198B"/>
    <w:rsid w:val="00260596"/>
    <w:rsid w:val="00281FBF"/>
    <w:rsid w:val="002868D9"/>
    <w:rsid w:val="002D66F4"/>
    <w:rsid w:val="002E2BB1"/>
    <w:rsid w:val="00304793"/>
    <w:rsid w:val="00326BC9"/>
    <w:rsid w:val="00342978"/>
    <w:rsid w:val="00370C4E"/>
    <w:rsid w:val="003775C5"/>
    <w:rsid w:val="003D7B7A"/>
    <w:rsid w:val="00433D2A"/>
    <w:rsid w:val="00460195"/>
    <w:rsid w:val="00470F22"/>
    <w:rsid w:val="004768B5"/>
    <w:rsid w:val="00491CED"/>
    <w:rsid w:val="004A754C"/>
    <w:rsid w:val="004E1AEF"/>
    <w:rsid w:val="004E324B"/>
    <w:rsid w:val="004F5991"/>
    <w:rsid w:val="00597238"/>
    <w:rsid w:val="005A4C1C"/>
    <w:rsid w:val="005B2CB5"/>
    <w:rsid w:val="00623127"/>
    <w:rsid w:val="0064366F"/>
    <w:rsid w:val="006E1106"/>
    <w:rsid w:val="006F6E38"/>
    <w:rsid w:val="00731D47"/>
    <w:rsid w:val="00765F70"/>
    <w:rsid w:val="00791C22"/>
    <w:rsid w:val="00795F59"/>
    <w:rsid w:val="007D750F"/>
    <w:rsid w:val="007E25C6"/>
    <w:rsid w:val="00840417"/>
    <w:rsid w:val="00845295"/>
    <w:rsid w:val="00850C93"/>
    <w:rsid w:val="00867526"/>
    <w:rsid w:val="00891597"/>
    <w:rsid w:val="008B33E2"/>
    <w:rsid w:val="009A61DA"/>
    <w:rsid w:val="009B7DDD"/>
    <w:rsid w:val="00A5418C"/>
    <w:rsid w:val="00A55975"/>
    <w:rsid w:val="00A657BD"/>
    <w:rsid w:val="00A71299"/>
    <w:rsid w:val="00A874F9"/>
    <w:rsid w:val="00B14E98"/>
    <w:rsid w:val="00B549FD"/>
    <w:rsid w:val="00B57125"/>
    <w:rsid w:val="00B633DF"/>
    <w:rsid w:val="00B81BFD"/>
    <w:rsid w:val="00B84EBF"/>
    <w:rsid w:val="00BB49C4"/>
    <w:rsid w:val="00BF2670"/>
    <w:rsid w:val="00C00D35"/>
    <w:rsid w:val="00C56AC2"/>
    <w:rsid w:val="00C60545"/>
    <w:rsid w:val="00C952C6"/>
    <w:rsid w:val="00CB54DF"/>
    <w:rsid w:val="00CB669B"/>
    <w:rsid w:val="00CD23E5"/>
    <w:rsid w:val="00CD7DAC"/>
    <w:rsid w:val="00CE5037"/>
    <w:rsid w:val="00CF39FB"/>
    <w:rsid w:val="00D00510"/>
    <w:rsid w:val="00DC0691"/>
    <w:rsid w:val="00DC302B"/>
    <w:rsid w:val="00DC66B0"/>
    <w:rsid w:val="00DD3ABF"/>
    <w:rsid w:val="00DE073C"/>
    <w:rsid w:val="00E1008A"/>
    <w:rsid w:val="00E306D0"/>
    <w:rsid w:val="00E3199B"/>
    <w:rsid w:val="00E6337B"/>
    <w:rsid w:val="00E724CC"/>
    <w:rsid w:val="00EF08CE"/>
    <w:rsid w:val="00F26986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3A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0B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3A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0B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co.chippewa.wi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o.chippewa.wi.u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aier\AppData\Roaming\Microsoft\Templates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Pretrial Specialist
Kaitlin Horstman</CompanyAddress>
  <CompanyPhone>715-720-2506</CompanyPhone>
  <CompanyFax>Khorstman@co.chippewa.wi.us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3E53C-8E29-4A20-A602-F0C1EAA0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102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CHIPPEWA COUNTY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Rose Baier</dc:creator>
  <cp:lastModifiedBy>Rose Baier</cp:lastModifiedBy>
  <cp:revision>9</cp:revision>
  <cp:lastPrinted>2018-03-06T17:58:00Z</cp:lastPrinted>
  <dcterms:created xsi:type="dcterms:W3CDTF">2019-07-30T15:55:00Z</dcterms:created>
  <dcterms:modified xsi:type="dcterms:W3CDTF">2019-11-21T18:52:00Z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